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8F9" w:rsidRPr="003568BE" w:rsidRDefault="007D58F9" w:rsidP="003568BE">
      <w:pPr>
        <w:spacing w:after="0" w:line="240" w:lineRule="auto"/>
        <w:rPr>
          <w:rFonts w:ascii="Times New Roman" w:hAnsi="Times New Roman" w:cs="Times New Roman"/>
          <w:sz w:val="24"/>
          <w:szCs w:val="24"/>
        </w:rPr>
      </w:pPr>
    </w:p>
    <w:p w:rsidR="000D7609" w:rsidRPr="003568BE" w:rsidRDefault="000D7609" w:rsidP="003568BE">
      <w:pPr>
        <w:spacing w:after="0" w:line="240" w:lineRule="auto"/>
        <w:rPr>
          <w:rFonts w:ascii="Times New Roman" w:hAnsi="Times New Roman" w:cs="Times New Roman"/>
          <w:sz w:val="24"/>
          <w:szCs w:val="24"/>
        </w:rPr>
      </w:pPr>
    </w:p>
    <w:p w:rsidR="000D7609" w:rsidRPr="003568BE" w:rsidRDefault="000D7609" w:rsidP="003568BE">
      <w:pPr>
        <w:spacing w:after="0" w:line="240" w:lineRule="auto"/>
        <w:rPr>
          <w:rFonts w:ascii="Times New Roman" w:hAnsi="Times New Roman" w:cs="Times New Roman"/>
          <w:sz w:val="24"/>
          <w:szCs w:val="24"/>
        </w:rPr>
      </w:pPr>
    </w:p>
    <w:p w:rsidR="000D7609" w:rsidRPr="003568BE" w:rsidRDefault="000D7609" w:rsidP="003568BE">
      <w:pPr>
        <w:spacing w:after="0" w:line="240" w:lineRule="auto"/>
        <w:rPr>
          <w:rFonts w:ascii="Times New Roman" w:hAnsi="Times New Roman" w:cs="Times New Roman"/>
          <w:sz w:val="24"/>
          <w:szCs w:val="24"/>
        </w:rPr>
      </w:pPr>
    </w:p>
    <w:p w:rsidR="000D7609" w:rsidRPr="003568BE" w:rsidRDefault="000D7609" w:rsidP="003568BE">
      <w:pPr>
        <w:spacing w:after="0" w:line="240" w:lineRule="auto"/>
        <w:rPr>
          <w:rFonts w:ascii="Times New Roman" w:hAnsi="Times New Roman" w:cs="Times New Roman"/>
          <w:sz w:val="24"/>
          <w:szCs w:val="24"/>
        </w:rPr>
      </w:pPr>
    </w:p>
    <w:p w:rsidR="000D7609" w:rsidRPr="003568BE" w:rsidRDefault="000D7609" w:rsidP="003568BE">
      <w:pPr>
        <w:spacing w:after="0" w:line="240" w:lineRule="auto"/>
        <w:rPr>
          <w:rFonts w:ascii="Times New Roman" w:hAnsi="Times New Roman" w:cs="Times New Roman"/>
          <w:sz w:val="24"/>
          <w:szCs w:val="24"/>
        </w:rPr>
      </w:pPr>
    </w:p>
    <w:p w:rsidR="000D7609" w:rsidRPr="003568BE" w:rsidRDefault="000D7609" w:rsidP="003568BE">
      <w:pPr>
        <w:spacing w:after="0" w:line="240" w:lineRule="auto"/>
        <w:rPr>
          <w:rFonts w:ascii="Times New Roman" w:hAnsi="Times New Roman" w:cs="Times New Roman"/>
          <w:sz w:val="24"/>
          <w:szCs w:val="24"/>
        </w:rPr>
      </w:pPr>
    </w:p>
    <w:p w:rsidR="000D7609" w:rsidRPr="003568BE" w:rsidRDefault="000D7609" w:rsidP="003568BE">
      <w:pPr>
        <w:spacing w:after="0" w:line="240" w:lineRule="auto"/>
        <w:rPr>
          <w:rFonts w:ascii="Times New Roman" w:hAnsi="Times New Roman" w:cs="Times New Roman"/>
          <w:sz w:val="24"/>
          <w:szCs w:val="24"/>
        </w:rPr>
      </w:pPr>
      <w:bookmarkStart w:id="0" w:name="_GoBack"/>
      <w:bookmarkEnd w:id="0"/>
    </w:p>
    <w:p w:rsidR="000D7609" w:rsidRPr="003568BE" w:rsidRDefault="000D7609" w:rsidP="003568BE">
      <w:pPr>
        <w:spacing w:after="0" w:line="240" w:lineRule="auto"/>
        <w:rPr>
          <w:rFonts w:ascii="Times New Roman" w:hAnsi="Times New Roman" w:cs="Times New Roman"/>
          <w:sz w:val="24"/>
          <w:szCs w:val="24"/>
        </w:rPr>
      </w:pPr>
    </w:p>
    <w:p w:rsidR="000D7609" w:rsidRPr="003568BE" w:rsidRDefault="000D7609" w:rsidP="003568BE">
      <w:pPr>
        <w:spacing w:after="0" w:line="240" w:lineRule="auto"/>
        <w:rPr>
          <w:rFonts w:ascii="Times New Roman" w:hAnsi="Times New Roman" w:cs="Times New Roman"/>
          <w:sz w:val="24"/>
          <w:szCs w:val="24"/>
        </w:rPr>
      </w:pPr>
    </w:p>
    <w:p w:rsidR="00D10DBB" w:rsidRPr="003568BE" w:rsidRDefault="00D10DBB" w:rsidP="003568BE">
      <w:pPr>
        <w:spacing w:after="0" w:line="240" w:lineRule="auto"/>
        <w:rPr>
          <w:rFonts w:ascii="Times New Roman" w:hAnsi="Times New Roman" w:cs="Times New Roman"/>
          <w:sz w:val="24"/>
          <w:szCs w:val="24"/>
        </w:rPr>
      </w:pPr>
    </w:p>
    <w:p w:rsidR="00D10DBB" w:rsidRPr="003568BE" w:rsidRDefault="00D10DBB" w:rsidP="003568BE">
      <w:pPr>
        <w:spacing w:after="0" w:line="240" w:lineRule="auto"/>
        <w:rPr>
          <w:rFonts w:ascii="Times New Roman" w:hAnsi="Times New Roman" w:cs="Times New Roman"/>
          <w:sz w:val="24"/>
          <w:szCs w:val="24"/>
        </w:rPr>
      </w:pPr>
    </w:p>
    <w:p w:rsidR="00D10DBB" w:rsidRPr="003568BE" w:rsidRDefault="00D10DBB" w:rsidP="003568BE">
      <w:pPr>
        <w:spacing w:after="0" w:line="240" w:lineRule="auto"/>
        <w:rPr>
          <w:rFonts w:ascii="Times New Roman" w:hAnsi="Times New Roman" w:cs="Times New Roman"/>
          <w:sz w:val="24"/>
          <w:szCs w:val="24"/>
        </w:rPr>
      </w:pPr>
    </w:p>
    <w:p w:rsidR="00D10DBB" w:rsidRPr="003568BE" w:rsidRDefault="00D10DBB" w:rsidP="003568BE">
      <w:pPr>
        <w:spacing w:after="0" w:line="240" w:lineRule="auto"/>
        <w:rPr>
          <w:rFonts w:ascii="Times New Roman" w:hAnsi="Times New Roman" w:cs="Times New Roman"/>
          <w:sz w:val="24"/>
          <w:szCs w:val="24"/>
        </w:rPr>
      </w:pPr>
    </w:p>
    <w:p w:rsidR="00D10DBB" w:rsidRPr="003568BE" w:rsidRDefault="00D10DBB" w:rsidP="003568BE">
      <w:pPr>
        <w:spacing w:after="0" w:line="240" w:lineRule="auto"/>
        <w:rPr>
          <w:rFonts w:ascii="Times New Roman" w:hAnsi="Times New Roman" w:cs="Times New Roman"/>
          <w:sz w:val="24"/>
          <w:szCs w:val="24"/>
        </w:rPr>
      </w:pPr>
    </w:p>
    <w:p w:rsidR="00D10DBB" w:rsidRPr="003568BE" w:rsidRDefault="00D10DBB" w:rsidP="003568BE">
      <w:pPr>
        <w:spacing w:after="0" w:line="240" w:lineRule="auto"/>
        <w:rPr>
          <w:rFonts w:ascii="Times New Roman" w:hAnsi="Times New Roman" w:cs="Times New Roman"/>
          <w:sz w:val="24"/>
          <w:szCs w:val="24"/>
        </w:rPr>
      </w:pPr>
    </w:p>
    <w:p w:rsidR="00D10DBB" w:rsidRPr="003568BE" w:rsidRDefault="00D10DBB" w:rsidP="003568BE">
      <w:pPr>
        <w:spacing w:after="0" w:line="240" w:lineRule="auto"/>
        <w:rPr>
          <w:rFonts w:ascii="Times New Roman" w:hAnsi="Times New Roman" w:cs="Times New Roman"/>
          <w:sz w:val="24"/>
          <w:szCs w:val="24"/>
        </w:rPr>
      </w:pPr>
    </w:p>
    <w:p w:rsidR="00D10DBB" w:rsidRPr="003568BE" w:rsidRDefault="00D10DBB" w:rsidP="003568BE">
      <w:pPr>
        <w:spacing w:after="0" w:line="240" w:lineRule="auto"/>
        <w:rPr>
          <w:rFonts w:ascii="Times New Roman" w:hAnsi="Times New Roman" w:cs="Times New Roman"/>
          <w:sz w:val="24"/>
          <w:szCs w:val="24"/>
        </w:rPr>
      </w:pPr>
    </w:p>
    <w:p w:rsidR="000D7609" w:rsidRPr="003568BE" w:rsidRDefault="000D7609" w:rsidP="003568BE">
      <w:pPr>
        <w:spacing w:after="0" w:line="240" w:lineRule="auto"/>
        <w:jc w:val="center"/>
        <w:rPr>
          <w:rFonts w:ascii="Times New Roman" w:hAnsi="Times New Roman" w:cs="Times New Roman"/>
          <w:sz w:val="24"/>
          <w:szCs w:val="24"/>
        </w:rPr>
      </w:pPr>
      <w:r w:rsidRPr="003568BE">
        <w:rPr>
          <w:rFonts w:ascii="Times New Roman" w:hAnsi="Times New Roman" w:cs="Times New Roman"/>
          <w:sz w:val="24"/>
          <w:szCs w:val="24"/>
        </w:rPr>
        <w:t>External Audit</w:t>
      </w:r>
    </w:p>
    <w:p w:rsidR="000D7609" w:rsidRPr="003568BE" w:rsidRDefault="000D7609" w:rsidP="003568BE">
      <w:pPr>
        <w:spacing w:after="0" w:line="240" w:lineRule="auto"/>
        <w:jc w:val="center"/>
        <w:rPr>
          <w:rFonts w:ascii="Times New Roman" w:hAnsi="Times New Roman" w:cs="Times New Roman"/>
          <w:sz w:val="24"/>
          <w:szCs w:val="24"/>
        </w:rPr>
      </w:pPr>
      <w:r w:rsidRPr="003568BE">
        <w:rPr>
          <w:rFonts w:ascii="Times New Roman" w:hAnsi="Times New Roman" w:cs="Times New Roman"/>
          <w:sz w:val="24"/>
          <w:szCs w:val="24"/>
        </w:rPr>
        <w:t xml:space="preserve">Name: </w:t>
      </w:r>
    </w:p>
    <w:p w:rsidR="006D069C" w:rsidRPr="003568BE" w:rsidRDefault="000D7609" w:rsidP="003568BE">
      <w:pPr>
        <w:spacing w:after="0" w:line="240" w:lineRule="auto"/>
        <w:jc w:val="center"/>
        <w:rPr>
          <w:rFonts w:ascii="Times New Roman" w:hAnsi="Times New Roman" w:cs="Times New Roman"/>
          <w:sz w:val="24"/>
          <w:szCs w:val="24"/>
        </w:rPr>
      </w:pPr>
      <w:r w:rsidRPr="003568BE">
        <w:rPr>
          <w:rFonts w:ascii="Times New Roman" w:hAnsi="Times New Roman" w:cs="Times New Roman"/>
          <w:sz w:val="24"/>
          <w:szCs w:val="24"/>
        </w:rPr>
        <w:t xml:space="preserve">University: </w:t>
      </w:r>
    </w:p>
    <w:p w:rsidR="006D069C" w:rsidRPr="003568BE" w:rsidRDefault="006D069C" w:rsidP="003568BE">
      <w:pPr>
        <w:spacing w:line="240" w:lineRule="auto"/>
        <w:rPr>
          <w:rFonts w:ascii="Times New Roman" w:hAnsi="Times New Roman" w:cs="Times New Roman"/>
          <w:sz w:val="24"/>
          <w:szCs w:val="24"/>
        </w:rPr>
      </w:pPr>
      <w:r w:rsidRPr="003568BE">
        <w:rPr>
          <w:rFonts w:ascii="Times New Roman" w:hAnsi="Times New Roman" w:cs="Times New Roman"/>
          <w:sz w:val="24"/>
          <w:szCs w:val="24"/>
        </w:rPr>
        <w:br w:type="page"/>
      </w:r>
    </w:p>
    <w:p w:rsidR="000D7609" w:rsidRPr="003568BE" w:rsidRDefault="006D069C" w:rsidP="003568BE">
      <w:pPr>
        <w:spacing w:after="0" w:line="240" w:lineRule="auto"/>
        <w:jc w:val="center"/>
        <w:rPr>
          <w:rFonts w:ascii="Times New Roman" w:hAnsi="Times New Roman" w:cs="Times New Roman"/>
          <w:sz w:val="24"/>
          <w:szCs w:val="24"/>
        </w:rPr>
      </w:pPr>
      <w:r w:rsidRPr="003568BE">
        <w:rPr>
          <w:rFonts w:ascii="Times New Roman" w:hAnsi="Times New Roman" w:cs="Times New Roman"/>
          <w:sz w:val="24"/>
          <w:szCs w:val="24"/>
        </w:rPr>
        <w:lastRenderedPageBreak/>
        <w:t>External Audit</w:t>
      </w:r>
    </w:p>
    <w:p w:rsidR="006D069C" w:rsidRPr="003568BE" w:rsidRDefault="00E92FBA" w:rsidP="003568BE">
      <w:pPr>
        <w:spacing w:after="0" w:line="240" w:lineRule="auto"/>
        <w:rPr>
          <w:rFonts w:ascii="Times New Roman" w:hAnsi="Times New Roman" w:cs="Times New Roman"/>
          <w:sz w:val="24"/>
          <w:szCs w:val="24"/>
        </w:rPr>
      </w:pPr>
      <w:r w:rsidRPr="003568BE">
        <w:rPr>
          <w:rFonts w:ascii="Times New Roman" w:hAnsi="Times New Roman" w:cs="Times New Roman"/>
          <w:sz w:val="24"/>
          <w:szCs w:val="24"/>
        </w:rPr>
        <w:tab/>
        <w:t>Even though it is not clear whether Payroll Inc. is hiring Johnson and Young, LLP as internal or external auditors, their requirement for independence from the entities serviced by the company is paramount. As such, Johnson and Young, LLP should not have qualms about their requirement to be i</w:t>
      </w:r>
      <w:r w:rsidR="00A7361E" w:rsidRPr="003568BE">
        <w:rPr>
          <w:rFonts w:ascii="Times New Roman" w:hAnsi="Times New Roman" w:cs="Times New Roman"/>
          <w:sz w:val="24"/>
          <w:szCs w:val="24"/>
        </w:rPr>
        <w:t xml:space="preserve">ndependent of other entities </w:t>
      </w:r>
      <w:r w:rsidRPr="003568BE">
        <w:rPr>
          <w:rFonts w:ascii="Times New Roman" w:hAnsi="Times New Roman" w:cs="Times New Roman"/>
          <w:sz w:val="24"/>
          <w:szCs w:val="24"/>
        </w:rPr>
        <w:t xml:space="preserve">serviced by Payroll Inc. but should rather be happy about it. </w:t>
      </w:r>
      <w:r w:rsidR="00A4024F" w:rsidRPr="003568BE">
        <w:rPr>
          <w:rFonts w:ascii="Times New Roman" w:hAnsi="Times New Roman" w:cs="Times New Roman"/>
          <w:sz w:val="24"/>
          <w:szCs w:val="24"/>
        </w:rPr>
        <w:t>As</w:t>
      </w:r>
      <w:r w:rsidRPr="003568BE">
        <w:rPr>
          <w:rFonts w:ascii="Times New Roman" w:hAnsi="Times New Roman" w:cs="Times New Roman"/>
          <w:sz w:val="24"/>
          <w:szCs w:val="24"/>
        </w:rPr>
        <w:t xml:space="preserve"> it stands, they do not have to negotiate for independence, their employer already offers them independence. </w:t>
      </w:r>
      <w:r w:rsidR="00C42ADD" w:rsidRPr="003568BE">
        <w:rPr>
          <w:rFonts w:ascii="Times New Roman" w:hAnsi="Times New Roman" w:cs="Times New Roman"/>
          <w:sz w:val="24"/>
          <w:szCs w:val="24"/>
        </w:rPr>
        <w:t xml:space="preserve">It is important for auditors to have programming, investigative, and reporting independence. With programming independence, the auditors will have </w:t>
      </w:r>
      <w:r w:rsidR="00A7361E" w:rsidRPr="003568BE">
        <w:rPr>
          <w:rFonts w:ascii="Times New Roman" w:hAnsi="Times New Roman" w:cs="Times New Roman"/>
          <w:sz w:val="24"/>
          <w:szCs w:val="24"/>
        </w:rPr>
        <w:t xml:space="preserve">the </w:t>
      </w:r>
      <w:r w:rsidR="00C42ADD" w:rsidRPr="003568BE">
        <w:rPr>
          <w:rFonts w:ascii="Times New Roman" w:hAnsi="Times New Roman" w:cs="Times New Roman"/>
          <w:sz w:val="24"/>
          <w:szCs w:val="24"/>
        </w:rPr>
        <w:t>liberty to choose the methods of audit</w:t>
      </w:r>
      <w:r w:rsidR="00A7361E" w:rsidRPr="003568BE">
        <w:rPr>
          <w:rFonts w:ascii="Times New Roman" w:hAnsi="Times New Roman" w:cs="Times New Roman"/>
          <w:sz w:val="24"/>
          <w:szCs w:val="24"/>
        </w:rPr>
        <w:t>ing</w:t>
      </w:r>
      <w:r w:rsidR="00C42ADD" w:rsidRPr="003568BE">
        <w:rPr>
          <w:rFonts w:ascii="Times New Roman" w:hAnsi="Times New Roman" w:cs="Times New Roman"/>
          <w:sz w:val="24"/>
          <w:szCs w:val="24"/>
        </w:rPr>
        <w:t xml:space="preserve"> that they will consider best without the interference of the body that employs them</w:t>
      </w:r>
      <w:r w:rsidR="00EF2CA3" w:rsidRPr="003568BE">
        <w:rPr>
          <w:rFonts w:ascii="Times New Roman" w:hAnsi="Times New Roman" w:cs="Times New Roman"/>
          <w:sz w:val="24"/>
          <w:szCs w:val="24"/>
        </w:rPr>
        <w:t xml:space="preserve"> (Romero, 2010)</w:t>
      </w:r>
      <w:r w:rsidR="00C42ADD" w:rsidRPr="003568BE">
        <w:rPr>
          <w:rFonts w:ascii="Times New Roman" w:hAnsi="Times New Roman" w:cs="Times New Roman"/>
          <w:sz w:val="24"/>
          <w:szCs w:val="24"/>
        </w:rPr>
        <w:t xml:space="preserve">. Investigative independence gives them the liberty to access all the parts of an organization and all forms of information available in the organization. </w:t>
      </w:r>
      <w:r w:rsidR="00EC209F" w:rsidRPr="003568BE">
        <w:rPr>
          <w:rFonts w:ascii="Times New Roman" w:hAnsi="Times New Roman" w:cs="Times New Roman"/>
          <w:sz w:val="24"/>
          <w:szCs w:val="24"/>
        </w:rPr>
        <w:t>Finally</w:t>
      </w:r>
      <w:r w:rsidR="00C42ADD" w:rsidRPr="003568BE">
        <w:rPr>
          <w:rFonts w:ascii="Times New Roman" w:hAnsi="Times New Roman" w:cs="Times New Roman"/>
          <w:sz w:val="24"/>
          <w:szCs w:val="24"/>
        </w:rPr>
        <w:t>, reporting independence allows auditors to share the findings of their audit with the individuals or groups that they find necessary; for instance, the management of an organization cannot stop auditors from sharing audit information with the shareholders before discussing it with the management</w:t>
      </w:r>
      <w:r w:rsidR="00EF2CA3" w:rsidRPr="003568BE">
        <w:rPr>
          <w:rFonts w:ascii="Times New Roman" w:hAnsi="Times New Roman" w:cs="Times New Roman"/>
          <w:sz w:val="24"/>
          <w:szCs w:val="24"/>
        </w:rPr>
        <w:t xml:space="preserve"> (Romero, 2010)</w:t>
      </w:r>
      <w:r w:rsidR="00C42ADD" w:rsidRPr="003568BE">
        <w:rPr>
          <w:rFonts w:ascii="Times New Roman" w:hAnsi="Times New Roman" w:cs="Times New Roman"/>
          <w:sz w:val="24"/>
          <w:szCs w:val="24"/>
        </w:rPr>
        <w:t xml:space="preserve">. </w:t>
      </w:r>
    </w:p>
    <w:p w:rsidR="00EC209F" w:rsidRPr="003568BE" w:rsidRDefault="00EC209F" w:rsidP="003568BE">
      <w:pPr>
        <w:spacing w:after="0" w:line="240" w:lineRule="auto"/>
        <w:rPr>
          <w:rFonts w:ascii="Times New Roman" w:hAnsi="Times New Roman" w:cs="Times New Roman"/>
          <w:sz w:val="24"/>
          <w:szCs w:val="24"/>
        </w:rPr>
      </w:pPr>
      <w:r w:rsidRPr="003568BE">
        <w:rPr>
          <w:rFonts w:ascii="Times New Roman" w:hAnsi="Times New Roman" w:cs="Times New Roman"/>
          <w:sz w:val="24"/>
          <w:szCs w:val="24"/>
        </w:rPr>
        <w:tab/>
        <w:t>Furthermore, Johnson and Young, LLP have a right to demand both real and perceived independence. Real independence gives the partners the right to act as they will in the various situations that they face. This kind of independence does not depend on what the employer understands of an auditor’s situation. Perceived independence</w:t>
      </w:r>
      <w:r w:rsidR="006A679A" w:rsidRPr="003568BE">
        <w:rPr>
          <w:rFonts w:ascii="Times New Roman" w:hAnsi="Times New Roman" w:cs="Times New Roman"/>
          <w:sz w:val="24"/>
          <w:szCs w:val="24"/>
        </w:rPr>
        <w:t xml:space="preserve"> is</w:t>
      </w:r>
      <w:r w:rsidRPr="003568BE">
        <w:rPr>
          <w:rFonts w:ascii="Times New Roman" w:hAnsi="Times New Roman" w:cs="Times New Roman"/>
          <w:sz w:val="24"/>
          <w:szCs w:val="24"/>
        </w:rPr>
        <w:t xml:space="preserve"> outward independence; it gives the auditors the peace of mind. </w:t>
      </w:r>
    </w:p>
    <w:p w:rsidR="00466055" w:rsidRPr="003568BE" w:rsidRDefault="00466055" w:rsidP="003568BE">
      <w:pPr>
        <w:spacing w:after="0" w:line="240" w:lineRule="auto"/>
        <w:rPr>
          <w:rFonts w:ascii="Times New Roman" w:hAnsi="Times New Roman" w:cs="Times New Roman"/>
          <w:sz w:val="24"/>
          <w:szCs w:val="24"/>
        </w:rPr>
      </w:pPr>
      <w:r w:rsidRPr="003568BE">
        <w:rPr>
          <w:rFonts w:ascii="Times New Roman" w:hAnsi="Times New Roman" w:cs="Times New Roman"/>
          <w:sz w:val="24"/>
          <w:szCs w:val="24"/>
        </w:rPr>
        <w:tab/>
        <w:t xml:space="preserve">According to the Financial Accounting Standards Board (FASB), any auditors deserve independence. The FASB categorically states that </w:t>
      </w:r>
      <w:proofErr w:type="gramStart"/>
      <w:r w:rsidRPr="003568BE">
        <w:rPr>
          <w:rFonts w:ascii="Times New Roman" w:hAnsi="Times New Roman" w:cs="Times New Roman"/>
          <w:sz w:val="24"/>
          <w:szCs w:val="24"/>
        </w:rPr>
        <w:t>auditors</w:t>
      </w:r>
      <w:proofErr w:type="gramEnd"/>
      <w:r w:rsidRPr="003568BE">
        <w:rPr>
          <w:rFonts w:ascii="Times New Roman" w:hAnsi="Times New Roman" w:cs="Times New Roman"/>
          <w:sz w:val="24"/>
          <w:szCs w:val="24"/>
        </w:rPr>
        <w:t xml:space="preserve"> do not only have this right but </w:t>
      </w:r>
      <w:r w:rsidR="0025586E" w:rsidRPr="003568BE">
        <w:rPr>
          <w:rFonts w:ascii="Times New Roman" w:hAnsi="Times New Roman" w:cs="Times New Roman"/>
          <w:sz w:val="24"/>
          <w:szCs w:val="24"/>
        </w:rPr>
        <w:t>it’s</w:t>
      </w:r>
      <w:r w:rsidRPr="003568BE">
        <w:rPr>
          <w:rFonts w:ascii="Times New Roman" w:hAnsi="Times New Roman" w:cs="Times New Roman"/>
          <w:sz w:val="24"/>
          <w:szCs w:val="24"/>
        </w:rPr>
        <w:t xml:space="preserve"> their respon</w:t>
      </w:r>
      <w:r w:rsidR="006A679A" w:rsidRPr="003568BE">
        <w:rPr>
          <w:rFonts w:ascii="Times New Roman" w:hAnsi="Times New Roman" w:cs="Times New Roman"/>
          <w:sz w:val="24"/>
          <w:szCs w:val="24"/>
        </w:rPr>
        <w:t>sibility to act out of their</w:t>
      </w:r>
      <w:r w:rsidRPr="003568BE">
        <w:rPr>
          <w:rFonts w:ascii="Times New Roman" w:hAnsi="Times New Roman" w:cs="Times New Roman"/>
          <w:sz w:val="24"/>
          <w:szCs w:val="24"/>
        </w:rPr>
        <w:t xml:space="preserve"> autonomy and not driven by any parties who could have an interest in the </w:t>
      </w:r>
      <w:r w:rsidR="0025586E" w:rsidRPr="003568BE">
        <w:rPr>
          <w:rFonts w:ascii="Times New Roman" w:hAnsi="Times New Roman" w:cs="Times New Roman"/>
          <w:sz w:val="24"/>
          <w:szCs w:val="24"/>
        </w:rPr>
        <w:t>audit results. Also importantly, the FASB provides that the independence of auditors should extend to the process of reporting</w:t>
      </w:r>
      <w:r w:rsidR="00870674" w:rsidRPr="003568BE">
        <w:rPr>
          <w:rFonts w:ascii="Times New Roman" w:hAnsi="Times New Roman" w:cs="Times New Roman"/>
          <w:sz w:val="24"/>
          <w:szCs w:val="24"/>
        </w:rPr>
        <w:t xml:space="preserve"> (FASB, 2018)</w:t>
      </w:r>
      <w:r w:rsidR="0025586E" w:rsidRPr="003568BE">
        <w:rPr>
          <w:rFonts w:ascii="Times New Roman" w:hAnsi="Times New Roman" w:cs="Times New Roman"/>
          <w:sz w:val="24"/>
          <w:szCs w:val="24"/>
        </w:rPr>
        <w:t xml:space="preserve">. The auditors can choose to report their findings to parties whom they feel need to have that knowledge even without the knowledge of the firm’s management. The FASB also provides for other standards of practice. For instance, auditors should be individuals who have been trained adequately, must conduct their work in a professional way, and adhere to basic standards while reporting their findings. </w:t>
      </w:r>
    </w:p>
    <w:p w:rsidR="009E5BA7" w:rsidRPr="003568BE" w:rsidRDefault="0025586E" w:rsidP="003568BE">
      <w:pPr>
        <w:spacing w:after="0" w:line="240" w:lineRule="auto"/>
        <w:rPr>
          <w:rFonts w:ascii="Times New Roman" w:hAnsi="Times New Roman" w:cs="Times New Roman"/>
          <w:sz w:val="24"/>
          <w:szCs w:val="24"/>
        </w:rPr>
      </w:pPr>
      <w:r w:rsidRPr="003568BE">
        <w:rPr>
          <w:rFonts w:ascii="Times New Roman" w:hAnsi="Times New Roman" w:cs="Times New Roman"/>
          <w:sz w:val="24"/>
          <w:szCs w:val="24"/>
        </w:rPr>
        <w:tab/>
        <w:t xml:space="preserve">As such, Johnson and Young, LLP should welcome the move by Payroll Inc. to make them independent of the other parties within the firm. In the American culture, auditing firms should not accept job offers where they would seemingly have an infringement of their right to be independent. In fact, part of the advantage of external over internal auditors is the fact that internal auditors have seemingly less freedom as they are subject to remuneration from the company that they work for and report directly to the top management of a firm. As such, Johnson and Young would have a responsibility to negotiate for extra freedom. However, in the case of a client who already guarantees them the freedom, they should take the offer. </w:t>
      </w:r>
      <w:r w:rsidR="00CC3543" w:rsidRPr="003568BE">
        <w:rPr>
          <w:rFonts w:ascii="Times New Roman" w:hAnsi="Times New Roman" w:cs="Times New Roman"/>
          <w:sz w:val="24"/>
          <w:szCs w:val="24"/>
        </w:rPr>
        <w:t xml:space="preserve">As an option, if they were to select between being internal versus external auditors, they should rather choose to assist Payroll Inc. as external auditors. </w:t>
      </w:r>
    </w:p>
    <w:p w:rsidR="00ED09F9" w:rsidRPr="003568BE" w:rsidRDefault="00055CF8" w:rsidP="003568BE">
      <w:pPr>
        <w:spacing w:after="0" w:line="240" w:lineRule="auto"/>
        <w:rPr>
          <w:rFonts w:ascii="Times New Roman" w:hAnsi="Times New Roman" w:cs="Times New Roman"/>
          <w:sz w:val="24"/>
          <w:szCs w:val="24"/>
        </w:rPr>
      </w:pPr>
      <w:r w:rsidRPr="003568BE">
        <w:rPr>
          <w:rFonts w:ascii="Times New Roman" w:hAnsi="Times New Roman" w:cs="Times New Roman"/>
          <w:sz w:val="24"/>
          <w:szCs w:val="24"/>
        </w:rPr>
        <w:tab/>
        <w:t>Being external auditors affords the firm some leverage on reporting. While following the normal reporting standards, external auditors can present their findings to the public. In the case of Johnson and Young, LLP, accepting the offer mean that they have the responsibility of protecting both clients of Payroll Inc. and the shareholders of the firm against any form of fraud</w:t>
      </w:r>
      <w:r w:rsidR="00F47B3A" w:rsidRPr="003568BE">
        <w:rPr>
          <w:rFonts w:ascii="Times New Roman" w:hAnsi="Times New Roman" w:cs="Times New Roman"/>
          <w:sz w:val="24"/>
          <w:szCs w:val="24"/>
        </w:rPr>
        <w:t>; the professional code of conduct for accountants demands this of the</w:t>
      </w:r>
      <w:r w:rsidR="00C455A4" w:rsidRPr="003568BE">
        <w:rPr>
          <w:rFonts w:ascii="Times New Roman" w:hAnsi="Times New Roman" w:cs="Times New Roman"/>
          <w:sz w:val="24"/>
          <w:szCs w:val="24"/>
        </w:rPr>
        <w:t>m (</w:t>
      </w:r>
      <w:proofErr w:type="spellStart"/>
      <w:r w:rsidR="00C455A4" w:rsidRPr="003568BE">
        <w:rPr>
          <w:rFonts w:ascii="Times New Roman" w:hAnsi="Times New Roman" w:cs="Times New Roman"/>
          <w:sz w:val="24"/>
          <w:szCs w:val="24"/>
        </w:rPr>
        <w:t>Staubus</w:t>
      </w:r>
      <w:proofErr w:type="spellEnd"/>
      <w:r w:rsidR="00C455A4" w:rsidRPr="003568BE">
        <w:rPr>
          <w:rFonts w:ascii="Times New Roman" w:hAnsi="Times New Roman" w:cs="Times New Roman"/>
          <w:sz w:val="24"/>
          <w:szCs w:val="24"/>
        </w:rPr>
        <w:t>, 2005)</w:t>
      </w:r>
      <w:r w:rsidRPr="003568BE">
        <w:rPr>
          <w:rFonts w:ascii="Times New Roman" w:hAnsi="Times New Roman" w:cs="Times New Roman"/>
          <w:sz w:val="24"/>
          <w:szCs w:val="24"/>
        </w:rPr>
        <w:t xml:space="preserve">. As such, in case they detect any fraud or financial impropriety in their audit, then they should report the findings to the clients and shareholders before the management. </w:t>
      </w:r>
      <w:r w:rsidR="00A42DA1" w:rsidRPr="003568BE">
        <w:rPr>
          <w:rFonts w:ascii="Times New Roman" w:hAnsi="Times New Roman" w:cs="Times New Roman"/>
          <w:sz w:val="24"/>
          <w:szCs w:val="24"/>
        </w:rPr>
        <w:t xml:space="preserve">Ethical principles demand this </w:t>
      </w:r>
      <w:r w:rsidR="00A42DA1" w:rsidRPr="003568BE">
        <w:rPr>
          <w:rFonts w:ascii="Times New Roman" w:hAnsi="Times New Roman" w:cs="Times New Roman"/>
          <w:sz w:val="24"/>
          <w:szCs w:val="24"/>
        </w:rPr>
        <w:lastRenderedPageBreak/>
        <w:t>level of honestly from auditors; they cannot collude with the management or any other person to hide fraud or any other form of injustice against unsuspecting persons (</w:t>
      </w:r>
      <w:proofErr w:type="spellStart"/>
      <w:r w:rsidR="00A42DA1" w:rsidRPr="003568BE">
        <w:rPr>
          <w:rFonts w:ascii="Times New Roman" w:hAnsi="Times New Roman" w:cs="Times New Roman"/>
          <w:sz w:val="24"/>
          <w:szCs w:val="24"/>
        </w:rPr>
        <w:t>Staubus</w:t>
      </w:r>
      <w:proofErr w:type="spellEnd"/>
      <w:r w:rsidR="00A42DA1" w:rsidRPr="003568BE">
        <w:rPr>
          <w:rFonts w:ascii="Times New Roman" w:hAnsi="Times New Roman" w:cs="Times New Roman"/>
          <w:sz w:val="24"/>
          <w:szCs w:val="24"/>
        </w:rPr>
        <w:t xml:space="preserve">, 2005). </w:t>
      </w:r>
    </w:p>
    <w:p w:rsidR="00ED09F9" w:rsidRPr="003568BE" w:rsidRDefault="00ED09F9" w:rsidP="003568BE">
      <w:pPr>
        <w:spacing w:line="240" w:lineRule="auto"/>
        <w:rPr>
          <w:rFonts w:ascii="Times New Roman" w:hAnsi="Times New Roman" w:cs="Times New Roman"/>
          <w:sz w:val="24"/>
          <w:szCs w:val="24"/>
        </w:rPr>
      </w:pPr>
      <w:r w:rsidRPr="003568BE">
        <w:rPr>
          <w:rFonts w:ascii="Times New Roman" w:hAnsi="Times New Roman" w:cs="Times New Roman"/>
          <w:sz w:val="24"/>
          <w:szCs w:val="24"/>
        </w:rPr>
        <w:br w:type="page"/>
      </w:r>
    </w:p>
    <w:p w:rsidR="00055CF8" w:rsidRPr="003568BE" w:rsidRDefault="00ED09F9" w:rsidP="003568BE">
      <w:pPr>
        <w:spacing w:after="0" w:line="240" w:lineRule="auto"/>
        <w:jc w:val="center"/>
        <w:rPr>
          <w:rFonts w:ascii="Times New Roman" w:hAnsi="Times New Roman" w:cs="Times New Roman"/>
          <w:sz w:val="24"/>
          <w:szCs w:val="24"/>
        </w:rPr>
      </w:pPr>
      <w:r w:rsidRPr="003568BE">
        <w:rPr>
          <w:rFonts w:ascii="Times New Roman" w:hAnsi="Times New Roman" w:cs="Times New Roman"/>
          <w:sz w:val="24"/>
          <w:szCs w:val="24"/>
        </w:rPr>
        <w:lastRenderedPageBreak/>
        <w:t xml:space="preserve">References </w:t>
      </w:r>
    </w:p>
    <w:p w:rsidR="00A42DA1" w:rsidRPr="003568BE" w:rsidRDefault="00A42DA1" w:rsidP="003568BE">
      <w:pPr>
        <w:spacing w:after="0" w:line="240" w:lineRule="auto"/>
        <w:rPr>
          <w:rFonts w:ascii="Times New Roman" w:eastAsia="Times New Roman" w:hAnsi="Times New Roman" w:cs="Times New Roman"/>
          <w:sz w:val="24"/>
          <w:szCs w:val="24"/>
        </w:rPr>
      </w:pPr>
      <w:proofErr w:type="spellStart"/>
      <w:r w:rsidRPr="003568BE">
        <w:rPr>
          <w:rFonts w:ascii="Times New Roman" w:eastAsia="Times New Roman" w:hAnsi="Times New Roman" w:cs="Times New Roman"/>
          <w:sz w:val="24"/>
          <w:szCs w:val="24"/>
        </w:rPr>
        <w:t>Staubus</w:t>
      </w:r>
      <w:proofErr w:type="spellEnd"/>
      <w:r w:rsidRPr="003568BE">
        <w:rPr>
          <w:rFonts w:ascii="Times New Roman" w:eastAsia="Times New Roman" w:hAnsi="Times New Roman" w:cs="Times New Roman"/>
          <w:sz w:val="24"/>
          <w:szCs w:val="24"/>
        </w:rPr>
        <w:t xml:space="preserve">, G. J. (2005). Ethics failures in corporate financial reporting. </w:t>
      </w:r>
      <w:r w:rsidRPr="003568BE">
        <w:rPr>
          <w:rFonts w:ascii="Times New Roman" w:eastAsia="Times New Roman" w:hAnsi="Times New Roman" w:cs="Times New Roman"/>
          <w:i/>
          <w:iCs/>
          <w:sz w:val="24"/>
          <w:szCs w:val="24"/>
        </w:rPr>
        <w:t>Journal of Business Ethics</w:t>
      </w:r>
      <w:r w:rsidRPr="003568BE">
        <w:rPr>
          <w:rFonts w:ascii="Times New Roman" w:eastAsia="Times New Roman" w:hAnsi="Times New Roman" w:cs="Times New Roman"/>
          <w:sz w:val="24"/>
          <w:szCs w:val="24"/>
        </w:rPr>
        <w:t xml:space="preserve">, </w:t>
      </w:r>
      <w:r w:rsidRPr="003568BE">
        <w:rPr>
          <w:rFonts w:ascii="Times New Roman" w:eastAsia="Times New Roman" w:hAnsi="Times New Roman" w:cs="Times New Roman"/>
          <w:i/>
          <w:iCs/>
          <w:sz w:val="24"/>
          <w:szCs w:val="24"/>
        </w:rPr>
        <w:t>57</w:t>
      </w:r>
      <w:r w:rsidRPr="003568BE">
        <w:rPr>
          <w:rFonts w:ascii="Times New Roman" w:eastAsia="Times New Roman" w:hAnsi="Times New Roman" w:cs="Times New Roman"/>
          <w:sz w:val="24"/>
          <w:szCs w:val="24"/>
        </w:rPr>
        <w:t>(1), 5-15.</w:t>
      </w:r>
      <w:r w:rsidR="00EF2CA3" w:rsidRPr="003568BE">
        <w:rPr>
          <w:rFonts w:ascii="Times New Roman" w:eastAsia="Times New Roman" w:hAnsi="Times New Roman" w:cs="Times New Roman"/>
          <w:sz w:val="24"/>
          <w:szCs w:val="24"/>
        </w:rPr>
        <w:t xml:space="preserve"> </w:t>
      </w:r>
      <w:proofErr w:type="spellStart"/>
      <w:r w:rsidR="00EF2CA3" w:rsidRPr="003568BE">
        <w:rPr>
          <w:rFonts w:ascii="Times New Roman" w:eastAsia="Times New Roman" w:hAnsi="Times New Roman" w:cs="Times New Roman"/>
          <w:sz w:val="24"/>
          <w:szCs w:val="24"/>
        </w:rPr>
        <w:t>Doi</w:t>
      </w:r>
      <w:proofErr w:type="spellEnd"/>
      <w:r w:rsidR="00EF2CA3" w:rsidRPr="003568BE">
        <w:rPr>
          <w:rFonts w:ascii="Times New Roman" w:eastAsia="Times New Roman" w:hAnsi="Times New Roman" w:cs="Times New Roman"/>
          <w:sz w:val="24"/>
          <w:szCs w:val="24"/>
        </w:rPr>
        <w:t>: 10.1007/s10551-004-3811-8</w:t>
      </w:r>
    </w:p>
    <w:p w:rsidR="00EF2CA3" w:rsidRPr="003568BE" w:rsidRDefault="00EF2CA3" w:rsidP="003568BE">
      <w:pPr>
        <w:spacing w:after="0" w:line="240" w:lineRule="auto"/>
        <w:rPr>
          <w:rFonts w:ascii="Times New Roman" w:hAnsi="Times New Roman" w:cs="Times New Roman"/>
          <w:sz w:val="24"/>
          <w:szCs w:val="24"/>
        </w:rPr>
      </w:pPr>
      <w:r w:rsidRPr="003568BE">
        <w:rPr>
          <w:rFonts w:ascii="Times New Roman" w:eastAsia="Times New Roman" w:hAnsi="Times New Roman" w:cs="Times New Roman"/>
          <w:sz w:val="24"/>
          <w:szCs w:val="24"/>
        </w:rPr>
        <w:t xml:space="preserve">Romero, S. (2010). Auditor independence: Third party hiring and paying auditors. </w:t>
      </w:r>
      <w:proofErr w:type="spellStart"/>
      <w:r w:rsidRPr="003568BE">
        <w:rPr>
          <w:rFonts w:ascii="Times New Roman" w:eastAsia="Times New Roman" w:hAnsi="Times New Roman" w:cs="Times New Roman"/>
          <w:i/>
          <w:iCs/>
          <w:sz w:val="24"/>
          <w:szCs w:val="24"/>
        </w:rPr>
        <w:t>EuroMed</w:t>
      </w:r>
      <w:proofErr w:type="spellEnd"/>
      <w:r w:rsidRPr="003568BE">
        <w:rPr>
          <w:rFonts w:ascii="Times New Roman" w:eastAsia="Times New Roman" w:hAnsi="Times New Roman" w:cs="Times New Roman"/>
          <w:i/>
          <w:iCs/>
          <w:sz w:val="24"/>
          <w:szCs w:val="24"/>
        </w:rPr>
        <w:t xml:space="preserve"> Journal of Business</w:t>
      </w:r>
      <w:r w:rsidRPr="003568BE">
        <w:rPr>
          <w:rFonts w:ascii="Times New Roman" w:eastAsia="Times New Roman" w:hAnsi="Times New Roman" w:cs="Times New Roman"/>
          <w:sz w:val="24"/>
          <w:szCs w:val="24"/>
        </w:rPr>
        <w:t xml:space="preserve">, </w:t>
      </w:r>
      <w:r w:rsidRPr="003568BE">
        <w:rPr>
          <w:rFonts w:ascii="Times New Roman" w:eastAsia="Times New Roman" w:hAnsi="Times New Roman" w:cs="Times New Roman"/>
          <w:i/>
          <w:iCs/>
          <w:sz w:val="24"/>
          <w:szCs w:val="24"/>
        </w:rPr>
        <w:t>5</w:t>
      </w:r>
      <w:r w:rsidRPr="003568BE">
        <w:rPr>
          <w:rFonts w:ascii="Times New Roman" w:eastAsia="Times New Roman" w:hAnsi="Times New Roman" w:cs="Times New Roman"/>
          <w:sz w:val="24"/>
          <w:szCs w:val="24"/>
        </w:rPr>
        <w:t xml:space="preserve">(3), 298-314. </w:t>
      </w:r>
      <w:hyperlink r:id="rId6" w:history="1">
        <w:r w:rsidRPr="003568BE">
          <w:rPr>
            <w:rStyle w:val="Hyperlink"/>
            <w:rFonts w:ascii="Times New Roman" w:hAnsi="Times New Roman" w:cs="Times New Roman"/>
            <w:sz w:val="24"/>
            <w:szCs w:val="24"/>
          </w:rPr>
          <w:t>https://doi.org/10.1108/14502191011080827</w:t>
        </w:r>
      </w:hyperlink>
    </w:p>
    <w:p w:rsidR="003F284D" w:rsidRPr="003568BE" w:rsidRDefault="00870674" w:rsidP="003568BE">
      <w:pPr>
        <w:spacing w:after="0" w:line="240" w:lineRule="auto"/>
        <w:rPr>
          <w:rFonts w:ascii="Times New Roman" w:eastAsia="Times New Roman" w:hAnsi="Times New Roman" w:cs="Times New Roman"/>
          <w:sz w:val="24"/>
          <w:szCs w:val="24"/>
        </w:rPr>
      </w:pPr>
      <w:r w:rsidRPr="003568BE">
        <w:rPr>
          <w:rStyle w:val="selectable"/>
          <w:rFonts w:ascii="Times New Roman" w:hAnsi="Times New Roman" w:cs="Times New Roman"/>
          <w:color w:val="000000"/>
          <w:sz w:val="24"/>
          <w:szCs w:val="24"/>
        </w:rPr>
        <w:t>FASB</w:t>
      </w:r>
      <w:r w:rsidR="003F284D" w:rsidRPr="003568BE">
        <w:rPr>
          <w:rStyle w:val="selectable"/>
          <w:rFonts w:ascii="Times New Roman" w:hAnsi="Times New Roman" w:cs="Times New Roman"/>
          <w:color w:val="000000"/>
          <w:sz w:val="24"/>
          <w:szCs w:val="24"/>
        </w:rPr>
        <w:t xml:space="preserve">. (2018). </w:t>
      </w:r>
      <w:r w:rsidR="003F284D" w:rsidRPr="003568BE">
        <w:rPr>
          <w:rStyle w:val="selectable"/>
          <w:rFonts w:ascii="Times New Roman" w:hAnsi="Times New Roman" w:cs="Times New Roman"/>
          <w:i/>
          <w:iCs/>
          <w:color w:val="000000"/>
          <w:sz w:val="24"/>
          <w:szCs w:val="24"/>
        </w:rPr>
        <w:t>About the FASB</w:t>
      </w:r>
      <w:r w:rsidR="003F284D" w:rsidRPr="003568BE">
        <w:rPr>
          <w:rStyle w:val="selectable"/>
          <w:rFonts w:ascii="Times New Roman" w:hAnsi="Times New Roman" w:cs="Times New Roman"/>
          <w:color w:val="000000"/>
          <w:sz w:val="24"/>
          <w:szCs w:val="24"/>
        </w:rPr>
        <w:t>. [</w:t>
      </w:r>
      <w:proofErr w:type="gramStart"/>
      <w:r w:rsidR="003F284D" w:rsidRPr="003568BE">
        <w:rPr>
          <w:rStyle w:val="selectable"/>
          <w:rFonts w:ascii="Times New Roman" w:hAnsi="Times New Roman" w:cs="Times New Roman"/>
          <w:color w:val="000000"/>
          <w:sz w:val="24"/>
          <w:szCs w:val="24"/>
        </w:rPr>
        <w:t>online</w:t>
      </w:r>
      <w:proofErr w:type="gramEnd"/>
      <w:r w:rsidR="003F284D" w:rsidRPr="003568BE">
        <w:rPr>
          <w:rStyle w:val="selectable"/>
          <w:rFonts w:ascii="Times New Roman" w:hAnsi="Times New Roman" w:cs="Times New Roman"/>
          <w:color w:val="000000"/>
          <w:sz w:val="24"/>
          <w:szCs w:val="24"/>
        </w:rPr>
        <w:t>] Available at: https://www.fasb.org/facts/ [Accessed 19 Nov. 2018].</w:t>
      </w:r>
    </w:p>
    <w:p w:rsidR="00EF2CA3" w:rsidRPr="003568BE" w:rsidRDefault="00EF2CA3" w:rsidP="003568BE">
      <w:pPr>
        <w:spacing w:after="0" w:line="240" w:lineRule="auto"/>
        <w:rPr>
          <w:rFonts w:ascii="Times New Roman" w:eastAsia="Times New Roman" w:hAnsi="Times New Roman" w:cs="Times New Roman"/>
          <w:sz w:val="24"/>
          <w:szCs w:val="24"/>
        </w:rPr>
      </w:pPr>
    </w:p>
    <w:p w:rsidR="00ED09F9" w:rsidRPr="003568BE" w:rsidRDefault="00ED09F9" w:rsidP="003568BE">
      <w:pPr>
        <w:spacing w:after="0" w:line="240" w:lineRule="auto"/>
        <w:rPr>
          <w:rFonts w:ascii="Times New Roman" w:hAnsi="Times New Roman" w:cs="Times New Roman"/>
          <w:sz w:val="24"/>
          <w:szCs w:val="24"/>
        </w:rPr>
      </w:pPr>
    </w:p>
    <w:sectPr w:rsidR="00ED09F9" w:rsidRPr="003568BE" w:rsidSect="00C0050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4C25" w:rsidRDefault="00B44C25" w:rsidP="00ED09F9">
      <w:pPr>
        <w:spacing w:after="0" w:line="240" w:lineRule="auto"/>
      </w:pPr>
      <w:r>
        <w:separator/>
      </w:r>
    </w:p>
  </w:endnote>
  <w:endnote w:type="continuationSeparator" w:id="0">
    <w:p w:rsidR="00B44C25" w:rsidRDefault="00B44C25" w:rsidP="00ED0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4C25" w:rsidRDefault="00B44C25" w:rsidP="00ED09F9">
      <w:pPr>
        <w:spacing w:after="0" w:line="240" w:lineRule="auto"/>
      </w:pPr>
      <w:r>
        <w:separator/>
      </w:r>
    </w:p>
  </w:footnote>
  <w:footnote w:type="continuationSeparator" w:id="0">
    <w:p w:rsidR="00B44C25" w:rsidRDefault="00B44C25" w:rsidP="00ED09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09F9" w:rsidRPr="00ED09F9" w:rsidRDefault="00ED09F9" w:rsidP="00ED09F9">
    <w:pPr>
      <w:pStyle w:val="Header"/>
      <w:spacing w:line="480" w:lineRule="auto"/>
      <w:jc w:val="right"/>
      <w:rPr>
        <w:rFonts w:ascii="Times New Roman" w:hAnsi="Times New Roman" w:cs="Times New Roman"/>
        <w:sz w:val="24"/>
        <w:szCs w:val="24"/>
      </w:rPr>
    </w:pPr>
    <w:r w:rsidRPr="00ED09F9">
      <w:rPr>
        <w:rFonts w:ascii="Times New Roman" w:hAnsi="Times New Roman" w:cs="Times New Roman"/>
        <w:sz w:val="24"/>
        <w:szCs w:val="24"/>
      </w:rPr>
      <w:t>EXTERNAL AUDIT</w:t>
    </w:r>
    <w:r>
      <w:rPr>
        <w:rFonts w:ascii="Times New Roman" w:hAnsi="Times New Roman" w:cs="Times New Roman"/>
        <w:sz w:val="24"/>
        <w:szCs w:val="24"/>
      </w:rPr>
      <w:tab/>
    </w:r>
    <w:r>
      <w:rPr>
        <w:rFonts w:ascii="Times New Roman" w:hAnsi="Times New Roman" w:cs="Times New Roman"/>
        <w:sz w:val="24"/>
        <w:szCs w:val="24"/>
      </w:rPr>
      <w:tab/>
    </w:r>
    <w:r w:rsidRPr="00ED09F9">
      <w:rPr>
        <w:rFonts w:ascii="Times New Roman" w:hAnsi="Times New Roman" w:cs="Times New Roman"/>
        <w:sz w:val="24"/>
        <w:szCs w:val="24"/>
      </w:rPr>
      <w:t xml:space="preserve"> </w:t>
    </w:r>
    <w:sdt>
      <w:sdtPr>
        <w:rPr>
          <w:rFonts w:ascii="Times New Roman" w:hAnsi="Times New Roman" w:cs="Times New Roman"/>
          <w:sz w:val="24"/>
          <w:szCs w:val="24"/>
        </w:rPr>
        <w:id w:val="-583374544"/>
        <w:docPartObj>
          <w:docPartGallery w:val="Page Numbers (Top of Page)"/>
          <w:docPartUnique/>
        </w:docPartObj>
      </w:sdtPr>
      <w:sdtEndPr>
        <w:rPr>
          <w:noProof/>
        </w:rPr>
      </w:sdtEndPr>
      <w:sdtContent>
        <w:r w:rsidRPr="00ED09F9">
          <w:rPr>
            <w:rFonts w:ascii="Times New Roman" w:hAnsi="Times New Roman" w:cs="Times New Roman"/>
            <w:sz w:val="24"/>
            <w:szCs w:val="24"/>
          </w:rPr>
          <w:fldChar w:fldCharType="begin"/>
        </w:r>
        <w:r w:rsidRPr="00ED09F9">
          <w:rPr>
            <w:rFonts w:ascii="Times New Roman" w:hAnsi="Times New Roman" w:cs="Times New Roman"/>
            <w:sz w:val="24"/>
            <w:szCs w:val="24"/>
          </w:rPr>
          <w:instrText xml:space="preserve"> PAGE   \* MERGEFORMAT </w:instrText>
        </w:r>
        <w:r w:rsidRPr="00ED09F9">
          <w:rPr>
            <w:rFonts w:ascii="Times New Roman" w:hAnsi="Times New Roman" w:cs="Times New Roman"/>
            <w:sz w:val="24"/>
            <w:szCs w:val="24"/>
          </w:rPr>
          <w:fldChar w:fldCharType="separate"/>
        </w:r>
        <w:r w:rsidR="003568BE">
          <w:rPr>
            <w:rFonts w:ascii="Times New Roman" w:hAnsi="Times New Roman" w:cs="Times New Roman"/>
            <w:noProof/>
            <w:sz w:val="24"/>
            <w:szCs w:val="24"/>
          </w:rPr>
          <w:t>4</w:t>
        </w:r>
        <w:r w:rsidRPr="00ED09F9">
          <w:rPr>
            <w:rFonts w:ascii="Times New Roman" w:hAnsi="Times New Roman" w:cs="Times New Roman"/>
            <w:noProof/>
            <w:sz w:val="24"/>
            <w:szCs w:val="24"/>
          </w:rPr>
          <w:fldChar w:fldCharType="end"/>
        </w:r>
      </w:sdtContent>
    </w:sdt>
  </w:p>
  <w:p w:rsidR="00ED09F9" w:rsidRDefault="00ED09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50F" w:rsidRPr="00C0050F" w:rsidRDefault="00C0050F" w:rsidP="00C0050F">
    <w:pPr>
      <w:pStyle w:val="Header"/>
      <w:spacing w:line="480" w:lineRule="auto"/>
      <w:jc w:val="right"/>
      <w:rPr>
        <w:rFonts w:ascii="Times New Roman" w:hAnsi="Times New Roman" w:cs="Times New Roman"/>
        <w:sz w:val="24"/>
        <w:szCs w:val="24"/>
      </w:rPr>
    </w:pPr>
    <w:r w:rsidRPr="00C0050F">
      <w:rPr>
        <w:rFonts w:ascii="Times New Roman" w:hAnsi="Times New Roman" w:cs="Times New Roman"/>
        <w:sz w:val="24"/>
        <w:szCs w:val="24"/>
      </w:rPr>
      <w:t>Running head: EXTERNAL AUDIT</w:t>
    </w:r>
    <w:r>
      <w:rPr>
        <w:rFonts w:ascii="Times New Roman" w:hAnsi="Times New Roman" w:cs="Times New Roman"/>
        <w:sz w:val="24"/>
        <w:szCs w:val="24"/>
      </w:rPr>
      <w:tab/>
    </w:r>
    <w:r>
      <w:rPr>
        <w:rFonts w:ascii="Times New Roman" w:hAnsi="Times New Roman" w:cs="Times New Roman"/>
        <w:sz w:val="24"/>
        <w:szCs w:val="24"/>
      </w:rPr>
      <w:tab/>
    </w:r>
    <w:r w:rsidRPr="00C0050F">
      <w:rPr>
        <w:rFonts w:ascii="Times New Roman" w:hAnsi="Times New Roman" w:cs="Times New Roman"/>
        <w:sz w:val="24"/>
        <w:szCs w:val="24"/>
      </w:rPr>
      <w:t xml:space="preserve"> </w:t>
    </w:r>
    <w:sdt>
      <w:sdtPr>
        <w:rPr>
          <w:rFonts w:ascii="Times New Roman" w:hAnsi="Times New Roman" w:cs="Times New Roman"/>
          <w:sz w:val="24"/>
          <w:szCs w:val="24"/>
        </w:rPr>
        <w:id w:val="2143532562"/>
        <w:docPartObj>
          <w:docPartGallery w:val="Page Numbers (Top of Page)"/>
          <w:docPartUnique/>
        </w:docPartObj>
      </w:sdtPr>
      <w:sdtEndPr>
        <w:rPr>
          <w:noProof/>
        </w:rPr>
      </w:sdtEndPr>
      <w:sdtContent>
        <w:r w:rsidRPr="00C0050F">
          <w:rPr>
            <w:rFonts w:ascii="Times New Roman" w:hAnsi="Times New Roman" w:cs="Times New Roman"/>
            <w:sz w:val="24"/>
            <w:szCs w:val="24"/>
          </w:rPr>
          <w:fldChar w:fldCharType="begin"/>
        </w:r>
        <w:r w:rsidRPr="00C0050F">
          <w:rPr>
            <w:rFonts w:ascii="Times New Roman" w:hAnsi="Times New Roman" w:cs="Times New Roman"/>
            <w:sz w:val="24"/>
            <w:szCs w:val="24"/>
          </w:rPr>
          <w:instrText xml:space="preserve"> PAGE   \* MERGEFORMAT </w:instrText>
        </w:r>
        <w:r w:rsidRPr="00C0050F">
          <w:rPr>
            <w:rFonts w:ascii="Times New Roman" w:hAnsi="Times New Roman" w:cs="Times New Roman"/>
            <w:sz w:val="24"/>
            <w:szCs w:val="24"/>
          </w:rPr>
          <w:fldChar w:fldCharType="separate"/>
        </w:r>
        <w:r w:rsidR="003568BE">
          <w:rPr>
            <w:rFonts w:ascii="Times New Roman" w:hAnsi="Times New Roman" w:cs="Times New Roman"/>
            <w:noProof/>
            <w:sz w:val="24"/>
            <w:szCs w:val="24"/>
          </w:rPr>
          <w:t>1</w:t>
        </w:r>
        <w:r w:rsidRPr="00C0050F">
          <w:rPr>
            <w:rFonts w:ascii="Times New Roman" w:hAnsi="Times New Roman" w:cs="Times New Roman"/>
            <w:noProof/>
            <w:sz w:val="24"/>
            <w:szCs w:val="24"/>
          </w:rPr>
          <w:fldChar w:fldCharType="end"/>
        </w:r>
      </w:sdtContent>
    </w:sdt>
  </w:p>
  <w:p w:rsidR="00ED09F9" w:rsidRDefault="00ED09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609"/>
    <w:rsid w:val="00055CF8"/>
    <w:rsid w:val="000D7609"/>
    <w:rsid w:val="0025586E"/>
    <w:rsid w:val="003568BE"/>
    <w:rsid w:val="003F284D"/>
    <w:rsid w:val="00466055"/>
    <w:rsid w:val="006A679A"/>
    <w:rsid w:val="006D069C"/>
    <w:rsid w:val="007D58F9"/>
    <w:rsid w:val="00870674"/>
    <w:rsid w:val="009E5BA7"/>
    <w:rsid w:val="00A4024F"/>
    <w:rsid w:val="00A42DA1"/>
    <w:rsid w:val="00A7361E"/>
    <w:rsid w:val="00B44C25"/>
    <w:rsid w:val="00C0050F"/>
    <w:rsid w:val="00C42ADD"/>
    <w:rsid w:val="00C455A4"/>
    <w:rsid w:val="00CC3543"/>
    <w:rsid w:val="00D10DBB"/>
    <w:rsid w:val="00D32C26"/>
    <w:rsid w:val="00E92FBA"/>
    <w:rsid w:val="00EC209F"/>
    <w:rsid w:val="00ED09F9"/>
    <w:rsid w:val="00EF2CA3"/>
    <w:rsid w:val="00F350D4"/>
    <w:rsid w:val="00F47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0CA0AA-C9EA-4A6A-A8E2-E06F1F9BE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09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9F9"/>
  </w:style>
  <w:style w:type="paragraph" w:styleId="Footer">
    <w:name w:val="footer"/>
    <w:basedOn w:val="Normal"/>
    <w:link w:val="FooterChar"/>
    <w:uiPriority w:val="99"/>
    <w:unhideWhenUsed/>
    <w:rsid w:val="00ED09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9F9"/>
  </w:style>
  <w:style w:type="character" w:styleId="Hyperlink">
    <w:name w:val="Hyperlink"/>
    <w:basedOn w:val="DefaultParagraphFont"/>
    <w:uiPriority w:val="99"/>
    <w:semiHidden/>
    <w:unhideWhenUsed/>
    <w:rsid w:val="00EF2CA3"/>
    <w:rPr>
      <w:color w:val="0000FF"/>
      <w:u w:val="single"/>
    </w:rPr>
  </w:style>
  <w:style w:type="character" w:customStyle="1" w:styleId="selectable">
    <w:name w:val="selectable"/>
    <w:basedOn w:val="DefaultParagraphFont"/>
    <w:rsid w:val="003F28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5549447">
      <w:bodyDiv w:val="1"/>
      <w:marLeft w:val="0"/>
      <w:marRight w:val="0"/>
      <w:marTop w:val="0"/>
      <w:marBottom w:val="0"/>
      <w:divBdr>
        <w:top w:val="none" w:sz="0" w:space="0" w:color="auto"/>
        <w:left w:val="none" w:sz="0" w:space="0" w:color="auto"/>
        <w:bottom w:val="none" w:sz="0" w:space="0" w:color="auto"/>
        <w:right w:val="none" w:sz="0" w:space="0" w:color="auto"/>
      </w:divBdr>
      <w:divsChild>
        <w:div w:id="1230769701">
          <w:marLeft w:val="0"/>
          <w:marRight w:val="0"/>
          <w:marTop w:val="0"/>
          <w:marBottom w:val="0"/>
          <w:divBdr>
            <w:top w:val="none" w:sz="0" w:space="0" w:color="auto"/>
            <w:left w:val="none" w:sz="0" w:space="0" w:color="auto"/>
            <w:bottom w:val="none" w:sz="0" w:space="0" w:color="auto"/>
            <w:right w:val="none" w:sz="0" w:space="0" w:color="auto"/>
          </w:divBdr>
        </w:div>
      </w:divsChild>
    </w:div>
    <w:div w:id="2054228670">
      <w:bodyDiv w:val="1"/>
      <w:marLeft w:val="0"/>
      <w:marRight w:val="0"/>
      <w:marTop w:val="0"/>
      <w:marBottom w:val="0"/>
      <w:divBdr>
        <w:top w:val="none" w:sz="0" w:space="0" w:color="auto"/>
        <w:left w:val="none" w:sz="0" w:space="0" w:color="auto"/>
        <w:bottom w:val="none" w:sz="0" w:space="0" w:color="auto"/>
        <w:right w:val="none" w:sz="0" w:space="0" w:color="auto"/>
      </w:divBdr>
      <w:divsChild>
        <w:div w:id="936598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8/1450219101108082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4</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2018-11-20T06:18:00Z</dcterms:created>
  <dcterms:modified xsi:type="dcterms:W3CDTF">2018-11-20T10:05:00Z</dcterms:modified>
</cp:coreProperties>
</file>